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52" w:rsidRPr="00F162CF" w:rsidRDefault="004D1E52" w:rsidP="004D1E52">
      <w:pPr>
        <w:pStyle w:val="Subtitle"/>
        <w:outlineLvl w:val="0"/>
        <w:rPr>
          <w:sz w:val="32"/>
          <w:szCs w:val="32"/>
        </w:rPr>
      </w:pPr>
      <w:r w:rsidRPr="00F162CF">
        <w:rPr>
          <w:sz w:val="32"/>
          <w:szCs w:val="32"/>
        </w:rPr>
        <w:t>Ziņojums</w:t>
      </w:r>
    </w:p>
    <w:p w:rsidR="004D1E52" w:rsidRPr="00F162CF" w:rsidRDefault="004D1E52" w:rsidP="004D1E52">
      <w:pPr>
        <w:pStyle w:val="Subtitle"/>
        <w:outlineLvl w:val="0"/>
        <w:rPr>
          <w:sz w:val="32"/>
          <w:szCs w:val="32"/>
        </w:rPr>
      </w:pPr>
      <w:r w:rsidRPr="00F162CF">
        <w:rPr>
          <w:sz w:val="32"/>
          <w:szCs w:val="32"/>
        </w:rPr>
        <w:t>pie 201</w:t>
      </w:r>
      <w:r w:rsidR="00976AF6">
        <w:rPr>
          <w:sz w:val="32"/>
          <w:szCs w:val="32"/>
        </w:rPr>
        <w:t>2</w:t>
      </w:r>
      <w:r w:rsidRPr="00F162CF">
        <w:rPr>
          <w:sz w:val="32"/>
          <w:szCs w:val="32"/>
        </w:rPr>
        <w:t>.gada pārskat</w:t>
      </w:r>
      <w:r w:rsidR="000404FD">
        <w:rPr>
          <w:sz w:val="32"/>
          <w:szCs w:val="32"/>
        </w:rPr>
        <w:t>u</w:t>
      </w:r>
    </w:p>
    <w:p w:rsidR="00F162CF" w:rsidRPr="002221D1" w:rsidRDefault="00F162CF" w:rsidP="004D1E52">
      <w:pPr>
        <w:pStyle w:val="Subtitle"/>
        <w:outlineLvl w:val="0"/>
      </w:pPr>
    </w:p>
    <w:p w:rsidR="004D1E52" w:rsidRPr="002221D1" w:rsidRDefault="004D1E52" w:rsidP="004D1E52">
      <w:pPr>
        <w:pStyle w:val="Subtitle"/>
      </w:pPr>
    </w:p>
    <w:p w:rsidR="004D1E52" w:rsidRPr="00F162CF" w:rsidRDefault="00287E86" w:rsidP="004D1E52">
      <w:pPr>
        <w:jc w:val="both"/>
        <w:rPr>
          <w:sz w:val="28"/>
          <w:szCs w:val="28"/>
        </w:rPr>
      </w:pPr>
      <w:r>
        <w:t xml:space="preserve">   </w:t>
      </w:r>
      <w:r w:rsidR="008D76B5">
        <w:t xml:space="preserve">  </w:t>
      </w:r>
      <w:r w:rsidR="004D1E52" w:rsidRPr="00F162CF">
        <w:rPr>
          <w:sz w:val="28"/>
          <w:szCs w:val="28"/>
        </w:rPr>
        <w:t xml:space="preserve">Biedrība „Būvmateriālu ražotāju asociācija” (turpmāk – Asociācija), juridiskā adrese Lielirbes iela 17-A, Rīga, LV-1046, reģistrēta LR Uzņēmumu reģistrā 2010.gada 3.martā ar reģistrācijas Nr. 40008154854. </w:t>
      </w:r>
    </w:p>
    <w:p w:rsidR="004D1E52" w:rsidRPr="00F162CF" w:rsidRDefault="004D1E52" w:rsidP="004D1E52">
      <w:pPr>
        <w:jc w:val="both"/>
        <w:rPr>
          <w:sz w:val="28"/>
          <w:szCs w:val="28"/>
        </w:rPr>
      </w:pPr>
    </w:p>
    <w:p w:rsidR="00492793" w:rsidRDefault="00492793" w:rsidP="004D1E52">
      <w:pPr>
        <w:jc w:val="both"/>
        <w:rPr>
          <w:sz w:val="28"/>
          <w:szCs w:val="28"/>
        </w:rPr>
      </w:pPr>
      <w:r>
        <w:rPr>
          <w:sz w:val="28"/>
          <w:szCs w:val="28"/>
        </w:rPr>
        <w:t xml:space="preserve"> </w:t>
      </w:r>
      <w:r w:rsidR="00287E86" w:rsidRPr="00F162CF">
        <w:rPr>
          <w:sz w:val="28"/>
          <w:szCs w:val="28"/>
        </w:rPr>
        <w:t xml:space="preserve">   </w:t>
      </w:r>
      <w:r w:rsidR="00A41274">
        <w:rPr>
          <w:sz w:val="28"/>
          <w:szCs w:val="28"/>
        </w:rPr>
        <w:t xml:space="preserve"> </w:t>
      </w:r>
      <w:r>
        <w:rPr>
          <w:sz w:val="28"/>
          <w:szCs w:val="28"/>
        </w:rPr>
        <w:t>Nolūkā</w:t>
      </w:r>
      <w:r w:rsidR="004D1E52" w:rsidRPr="00F162CF">
        <w:rPr>
          <w:sz w:val="28"/>
          <w:szCs w:val="28"/>
        </w:rPr>
        <w:t xml:space="preserve"> īstenot </w:t>
      </w:r>
      <w:r>
        <w:rPr>
          <w:sz w:val="28"/>
          <w:szCs w:val="28"/>
        </w:rPr>
        <w:t>asociācijas</w:t>
      </w:r>
      <w:r w:rsidR="004D1E52" w:rsidRPr="00F162CF">
        <w:rPr>
          <w:sz w:val="28"/>
          <w:szCs w:val="28"/>
        </w:rPr>
        <w:t xml:space="preserve"> mērķ</w:t>
      </w:r>
      <w:r>
        <w:rPr>
          <w:sz w:val="28"/>
          <w:szCs w:val="28"/>
        </w:rPr>
        <w:t>us</w:t>
      </w:r>
      <w:r w:rsidR="004D1E52" w:rsidRPr="00F162CF">
        <w:rPr>
          <w:sz w:val="28"/>
          <w:szCs w:val="28"/>
        </w:rPr>
        <w:t>, 20</w:t>
      </w:r>
      <w:r w:rsidR="00287E86" w:rsidRPr="00F162CF">
        <w:rPr>
          <w:sz w:val="28"/>
          <w:szCs w:val="28"/>
        </w:rPr>
        <w:t>1</w:t>
      </w:r>
      <w:r w:rsidR="00610688">
        <w:rPr>
          <w:sz w:val="28"/>
          <w:szCs w:val="28"/>
        </w:rPr>
        <w:t>2</w:t>
      </w:r>
      <w:r w:rsidR="004D1E52" w:rsidRPr="00F162CF">
        <w:rPr>
          <w:sz w:val="28"/>
          <w:szCs w:val="28"/>
        </w:rPr>
        <w:t xml:space="preserve">.gadā tika </w:t>
      </w:r>
      <w:r w:rsidR="00287E86" w:rsidRPr="00F162CF">
        <w:rPr>
          <w:sz w:val="28"/>
          <w:szCs w:val="28"/>
        </w:rPr>
        <w:t xml:space="preserve">organizētas </w:t>
      </w:r>
      <w:r w:rsidR="00610688">
        <w:rPr>
          <w:sz w:val="28"/>
          <w:szCs w:val="28"/>
        </w:rPr>
        <w:t>10</w:t>
      </w:r>
      <w:r w:rsidR="00287E86" w:rsidRPr="00F162CF">
        <w:rPr>
          <w:sz w:val="28"/>
          <w:szCs w:val="28"/>
        </w:rPr>
        <w:t xml:space="preserve"> asociācijas Valdes un Vecbiedru sēdes, asociācijā </w:t>
      </w:r>
      <w:r>
        <w:rPr>
          <w:sz w:val="28"/>
          <w:szCs w:val="28"/>
        </w:rPr>
        <w:t xml:space="preserve">tika uzņemti </w:t>
      </w:r>
      <w:r w:rsidR="00610688">
        <w:rPr>
          <w:sz w:val="28"/>
          <w:szCs w:val="28"/>
        </w:rPr>
        <w:t>1</w:t>
      </w:r>
      <w:r w:rsidR="00287E86" w:rsidRPr="00F162CF">
        <w:rPr>
          <w:sz w:val="28"/>
          <w:szCs w:val="28"/>
        </w:rPr>
        <w:t xml:space="preserve"> jaun</w:t>
      </w:r>
      <w:r w:rsidR="00610688">
        <w:rPr>
          <w:sz w:val="28"/>
          <w:szCs w:val="28"/>
        </w:rPr>
        <w:t>s</w:t>
      </w:r>
      <w:r w:rsidR="00287E86" w:rsidRPr="00F162CF">
        <w:rPr>
          <w:sz w:val="28"/>
          <w:szCs w:val="28"/>
        </w:rPr>
        <w:t xml:space="preserve"> biedr</w:t>
      </w:r>
      <w:r w:rsidR="00610688">
        <w:rPr>
          <w:sz w:val="28"/>
          <w:szCs w:val="28"/>
        </w:rPr>
        <w:t>s</w:t>
      </w:r>
      <w:r>
        <w:rPr>
          <w:sz w:val="28"/>
          <w:szCs w:val="28"/>
        </w:rPr>
        <w:t>:</w:t>
      </w:r>
      <w:r w:rsidR="00610688">
        <w:rPr>
          <w:sz w:val="28"/>
          <w:szCs w:val="28"/>
        </w:rPr>
        <w:t xml:space="preserve"> SIA „Inspecta Latvia</w:t>
      </w:r>
      <w:r w:rsidR="00145270">
        <w:rPr>
          <w:sz w:val="28"/>
          <w:szCs w:val="28"/>
        </w:rPr>
        <w:t>”</w:t>
      </w:r>
      <w:r w:rsidR="00610688">
        <w:rPr>
          <w:sz w:val="28"/>
          <w:szCs w:val="28"/>
        </w:rPr>
        <w:t>.</w:t>
      </w:r>
    </w:p>
    <w:p w:rsidR="00976AF6" w:rsidRDefault="00492793" w:rsidP="00145270">
      <w:pPr>
        <w:rPr>
          <w:sz w:val="28"/>
          <w:szCs w:val="28"/>
        </w:rPr>
      </w:pPr>
      <w:r>
        <w:rPr>
          <w:sz w:val="28"/>
          <w:szCs w:val="28"/>
        </w:rPr>
        <w:t xml:space="preserve">    </w:t>
      </w:r>
      <w:r w:rsidR="00A41274">
        <w:rPr>
          <w:sz w:val="28"/>
          <w:szCs w:val="28"/>
        </w:rPr>
        <w:t xml:space="preserve"> </w:t>
      </w:r>
      <w:r>
        <w:rPr>
          <w:sz w:val="28"/>
          <w:szCs w:val="28"/>
        </w:rPr>
        <w:t>BRA Valdes sēdēs</w:t>
      </w:r>
      <w:r w:rsidR="00145270">
        <w:rPr>
          <w:sz w:val="28"/>
          <w:szCs w:val="28"/>
        </w:rPr>
        <w:t>,</w:t>
      </w:r>
      <w:r>
        <w:rPr>
          <w:sz w:val="28"/>
          <w:szCs w:val="28"/>
        </w:rPr>
        <w:t xml:space="preserve"> </w:t>
      </w:r>
      <w:r w:rsidR="00610688">
        <w:rPr>
          <w:sz w:val="28"/>
          <w:szCs w:val="28"/>
        </w:rPr>
        <w:t>kā uzaicinātie viesi savas prezentācijas sniedza</w:t>
      </w:r>
      <w:r>
        <w:rPr>
          <w:sz w:val="28"/>
          <w:szCs w:val="28"/>
        </w:rPr>
        <w:t>:</w:t>
      </w:r>
      <w:r w:rsidR="00976AF6">
        <w:rPr>
          <w:sz w:val="28"/>
          <w:szCs w:val="28"/>
        </w:rPr>
        <w:t xml:space="preserve">                      </w:t>
      </w:r>
      <w:r w:rsidRPr="00610688">
        <w:rPr>
          <w:sz w:val="28"/>
          <w:szCs w:val="28"/>
        </w:rPr>
        <w:t xml:space="preserve">- </w:t>
      </w:r>
      <w:r w:rsidR="00610688" w:rsidRPr="00610688">
        <w:rPr>
          <w:sz w:val="28"/>
          <w:szCs w:val="28"/>
        </w:rPr>
        <w:t xml:space="preserve">VID Nodokļu pārvaldes Rīgas Pārdaugavas klientu apkalpošanas centra Klientu </w:t>
      </w:r>
      <w:r w:rsidR="00610688">
        <w:rPr>
          <w:sz w:val="28"/>
          <w:szCs w:val="28"/>
        </w:rPr>
        <w:t xml:space="preserve">    </w:t>
      </w:r>
      <w:r w:rsidR="00610688" w:rsidRPr="00610688">
        <w:rPr>
          <w:sz w:val="28"/>
          <w:szCs w:val="28"/>
        </w:rPr>
        <w:t xml:space="preserve">apkalpošanas nodaļas Konsultāciju  sektora vadītājas  Zenta Dirvena ar prezentāciju „Fizisko personu mantiskā stāvokļa un nedeklarēto ienākumu deklarēšanas likums”. </w:t>
      </w:r>
      <w:r w:rsidR="00610688" w:rsidRPr="00610688">
        <w:rPr>
          <w:sz w:val="28"/>
          <w:szCs w:val="28"/>
        </w:rPr>
        <w:br/>
      </w:r>
      <w:r>
        <w:rPr>
          <w:sz w:val="28"/>
          <w:szCs w:val="28"/>
        </w:rPr>
        <w:t xml:space="preserve">- </w:t>
      </w:r>
      <w:r w:rsidR="00610688">
        <w:rPr>
          <w:sz w:val="28"/>
          <w:szCs w:val="28"/>
        </w:rPr>
        <w:t xml:space="preserve">Jānis Grišāns (Ecoenergygroup) </w:t>
      </w:r>
      <w:r w:rsidR="00610688" w:rsidRPr="00B66F1E">
        <w:rPr>
          <w:bCs/>
          <w:sz w:val="28"/>
          <w:szCs w:val="28"/>
        </w:rPr>
        <w:t xml:space="preserve">Rūpnieciskā energoaudita tiesiskā bāze </w:t>
      </w:r>
      <w:r w:rsidR="00610688">
        <w:rPr>
          <w:bCs/>
          <w:sz w:val="28"/>
          <w:szCs w:val="28"/>
        </w:rPr>
        <w:t>.</w:t>
      </w:r>
      <w:r w:rsidR="00610688" w:rsidRPr="00B66F1E">
        <w:rPr>
          <w:sz w:val="28"/>
          <w:szCs w:val="28"/>
        </w:rPr>
        <w:t xml:space="preserve"> Sergejs Kise</w:t>
      </w:r>
      <w:r w:rsidR="00610688">
        <w:rPr>
          <w:sz w:val="28"/>
          <w:szCs w:val="28"/>
        </w:rPr>
        <w:t>ļ</w:t>
      </w:r>
      <w:r w:rsidR="00610688" w:rsidRPr="00B66F1E">
        <w:rPr>
          <w:sz w:val="28"/>
          <w:szCs w:val="28"/>
        </w:rPr>
        <w:t xml:space="preserve">ovs </w:t>
      </w:r>
      <w:r w:rsidR="00610688">
        <w:rPr>
          <w:sz w:val="28"/>
          <w:szCs w:val="28"/>
        </w:rPr>
        <w:t xml:space="preserve">(Ecoenergygroup) </w:t>
      </w:r>
      <w:r w:rsidR="00610688" w:rsidRPr="00B66F1E">
        <w:rPr>
          <w:bCs/>
          <w:sz w:val="28"/>
          <w:szCs w:val="28"/>
        </w:rPr>
        <w:t>Energoaud</w:t>
      </w:r>
      <w:r w:rsidR="00610688">
        <w:rPr>
          <w:bCs/>
          <w:sz w:val="28"/>
          <w:szCs w:val="28"/>
        </w:rPr>
        <w:t>it</w:t>
      </w:r>
      <w:r w:rsidR="00610688" w:rsidRPr="00B66F1E">
        <w:rPr>
          <w:bCs/>
          <w:sz w:val="28"/>
          <w:szCs w:val="28"/>
        </w:rPr>
        <w:t>s rūpnieciskā uzņēmumā</w:t>
      </w:r>
      <w:r w:rsidR="00610688">
        <w:rPr>
          <w:bCs/>
          <w:sz w:val="28"/>
          <w:szCs w:val="28"/>
        </w:rPr>
        <w:t>.</w:t>
      </w:r>
      <w:r w:rsidR="00610688" w:rsidRPr="00B66F1E">
        <w:rPr>
          <w:bCs/>
          <w:sz w:val="28"/>
          <w:szCs w:val="28"/>
        </w:rPr>
        <w:t xml:space="preserve"> </w:t>
      </w:r>
      <w:r w:rsidR="00610688">
        <w:rPr>
          <w:bCs/>
          <w:sz w:val="28"/>
          <w:szCs w:val="28"/>
        </w:rPr>
        <w:t xml:space="preserve">                               </w:t>
      </w:r>
      <w:r w:rsidRPr="00610688">
        <w:rPr>
          <w:sz w:val="28"/>
          <w:szCs w:val="28"/>
        </w:rPr>
        <w:t xml:space="preserve">- </w:t>
      </w:r>
      <w:r w:rsidR="00610688">
        <w:rPr>
          <w:sz w:val="28"/>
          <w:szCs w:val="28"/>
        </w:rPr>
        <w:t>Andris Trifanovs (</w:t>
      </w:r>
      <w:r w:rsidR="00610688" w:rsidRPr="00A518A2">
        <w:rPr>
          <w:rStyle w:val="c6"/>
          <w:sz w:val="28"/>
          <w:szCs w:val="28"/>
        </w:rPr>
        <w:t>Bureau Veritas Latvia, rūpniecības nodaļas vadītājs</w:t>
      </w:r>
      <w:r w:rsidR="00610688">
        <w:rPr>
          <w:rStyle w:val="c6"/>
          <w:sz w:val="28"/>
          <w:szCs w:val="28"/>
        </w:rPr>
        <w:t>),</w:t>
      </w:r>
      <w:r w:rsidR="00610688" w:rsidRPr="00A518A2">
        <w:rPr>
          <w:rStyle w:val="c6"/>
          <w:sz w:val="28"/>
          <w:szCs w:val="28"/>
        </w:rPr>
        <w:t xml:space="preserve">           Gunta Kazinovska (Bureau Veritas Latvia,</w:t>
      </w:r>
      <w:r w:rsidR="00610688" w:rsidRPr="00A518A2">
        <w:rPr>
          <w:sz w:val="28"/>
          <w:szCs w:val="28"/>
        </w:rPr>
        <w:t xml:space="preserve"> </w:t>
      </w:r>
      <w:r w:rsidR="00610688" w:rsidRPr="00A518A2">
        <w:rPr>
          <w:rStyle w:val="c6"/>
          <w:sz w:val="28"/>
          <w:szCs w:val="28"/>
        </w:rPr>
        <w:t>Sertifikācijas koordinatore)</w:t>
      </w:r>
      <w:r w:rsidR="00610688" w:rsidRPr="00A518A2">
        <w:rPr>
          <w:sz w:val="28"/>
          <w:szCs w:val="28"/>
        </w:rPr>
        <w:br/>
      </w:r>
      <w:r w:rsidR="00610688">
        <w:rPr>
          <w:rStyle w:val="c6"/>
          <w:sz w:val="28"/>
          <w:szCs w:val="28"/>
        </w:rPr>
        <w:t>„E</w:t>
      </w:r>
      <w:r w:rsidR="00610688" w:rsidRPr="00A518A2">
        <w:rPr>
          <w:rStyle w:val="c6"/>
          <w:sz w:val="28"/>
          <w:szCs w:val="28"/>
        </w:rPr>
        <w:t>nergoefektivitātes aktualitāt</w:t>
      </w:r>
      <w:r w:rsidR="00610688">
        <w:rPr>
          <w:rStyle w:val="c6"/>
          <w:sz w:val="28"/>
          <w:szCs w:val="28"/>
        </w:rPr>
        <w:t>es</w:t>
      </w:r>
      <w:r w:rsidR="00610688" w:rsidRPr="00A518A2">
        <w:rPr>
          <w:rStyle w:val="c6"/>
          <w:sz w:val="28"/>
          <w:szCs w:val="28"/>
        </w:rPr>
        <w:t xml:space="preserve"> rūpniecības nozarē, likumdošanas apskat</w:t>
      </w:r>
      <w:r w:rsidR="00610688">
        <w:rPr>
          <w:rStyle w:val="c6"/>
          <w:sz w:val="28"/>
          <w:szCs w:val="28"/>
        </w:rPr>
        <w:t>s</w:t>
      </w:r>
      <w:r w:rsidR="00610688" w:rsidRPr="00A518A2">
        <w:rPr>
          <w:rStyle w:val="c6"/>
          <w:sz w:val="28"/>
          <w:szCs w:val="28"/>
        </w:rPr>
        <w:t xml:space="preserve"> un informāciju par energopārvaldības sistēmu</w:t>
      </w:r>
      <w:r w:rsidR="00610688">
        <w:rPr>
          <w:rStyle w:val="c6"/>
          <w:sz w:val="28"/>
          <w:szCs w:val="28"/>
        </w:rPr>
        <w:t>”</w:t>
      </w:r>
      <w:r w:rsidR="00610688">
        <w:rPr>
          <w:rStyle w:val="c6"/>
        </w:rPr>
        <w:t>;</w:t>
      </w:r>
      <w:r w:rsidR="00610688">
        <w:rPr>
          <w:sz w:val="28"/>
          <w:szCs w:val="28"/>
        </w:rPr>
        <w:t xml:space="preserve">                                                                </w:t>
      </w:r>
      <w:r w:rsidRPr="00610688">
        <w:rPr>
          <w:sz w:val="28"/>
          <w:szCs w:val="28"/>
        </w:rPr>
        <w:t xml:space="preserve">- </w:t>
      </w:r>
      <w:r w:rsidR="00610688">
        <w:rPr>
          <w:sz w:val="28"/>
          <w:szCs w:val="28"/>
        </w:rPr>
        <w:t xml:space="preserve">Andris Gulbis </w:t>
      </w:r>
      <w:r w:rsidR="00610688" w:rsidRPr="00437F12">
        <w:rPr>
          <w:sz w:val="28"/>
          <w:szCs w:val="28"/>
        </w:rPr>
        <w:t>(</w:t>
      </w:r>
      <w:r w:rsidR="00610688">
        <w:rPr>
          <w:sz w:val="28"/>
          <w:szCs w:val="28"/>
        </w:rPr>
        <w:t>„</w:t>
      </w:r>
      <w:r w:rsidR="00610688" w:rsidRPr="00437F12">
        <w:rPr>
          <w:rStyle w:val="c7"/>
          <w:sz w:val="28"/>
          <w:szCs w:val="28"/>
        </w:rPr>
        <w:t>Komerccentrs Dati grupa</w:t>
      </w:r>
      <w:r w:rsidR="00610688">
        <w:rPr>
          <w:rStyle w:val="c7"/>
          <w:sz w:val="28"/>
          <w:szCs w:val="28"/>
        </w:rPr>
        <w:t>” V</w:t>
      </w:r>
      <w:r w:rsidR="00610688" w:rsidRPr="00437F12">
        <w:rPr>
          <w:rStyle w:val="c7"/>
          <w:sz w:val="28"/>
          <w:szCs w:val="28"/>
        </w:rPr>
        <w:t>aldes priekšsēdētājs, LTRK Pakalpojumu padomes vadītājs) -</w:t>
      </w:r>
      <w:r w:rsidR="00610688" w:rsidRPr="00437F12">
        <w:t xml:space="preserve"> </w:t>
      </w:r>
      <w:r w:rsidR="00610688" w:rsidRPr="00437F12">
        <w:rPr>
          <w:sz w:val="28"/>
          <w:szCs w:val="28"/>
        </w:rPr>
        <w:t xml:space="preserve">IKT </w:t>
      </w:r>
      <w:r w:rsidR="00610688" w:rsidRPr="00437F12">
        <w:rPr>
          <w:rStyle w:val="c7"/>
          <w:sz w:val="28"/>
          <w:szCs w:val="28"/>
        </w:rPr>
        <w:t>Tehnoloģiju vieta un loma uzņēmuma efektivitātes uzlabošanā”</w:t>
      </w:r>
      <w:r w:rsidR="00610688">
        <w:rPr>
          <w:rStyle w:val="c7"/>
          <w:sz w:val="28"/>
          <w:szCs w:val="28"/>
        </w:rPr>
        <w:t xml:space="preserve">;                                                                                              </w:t>
      </w:r>
      <w:r w:rsidR="00872A38">
        <w:rPr>
          <w:rStyle w:val="c7"/>
          <w:sz w:val="28"/>
          <w:szCs w:val="28"/>
        </w:rPr>
        <w:t xml:space="preserve">  </w:t>
      </w:r>
      <w:r w:rsidR="00610688">
        <w:rPr>
          <w:rStyle w:val="c7"/>
          <w:sz w:val="28"/>
          <w:szCs w:val="28"/>
        </w:rPr>
        <w:t xml:space="preserve">   </w:t>
      </w:r>
      <w:r w:rsidR="00873D90" w:rsidRPr="00610688">
        <w:rPr>
          <w:sz w:val="28"/>
          <w:szCs w:val="28"/>
        </w:rPr>
        <w:t xml:space="preserve">- </w:t>
      </w:r>
      <w:r w:rsidR="00610688" w:rsidRPr="00397201">
        <w:rPr>
          <w:sz w:val="28"/>
          <w:szCs w:val="28"/>
        </w:rPr>
        <w:t>SIA "Out Loud"</w:t>
      </w:r>
      <w:r w:rsidR="00610688">
        <w:rPr>
          <w:sz w:val="28"/>
          <w:szCs w:val="28"/>
        </w:rPr>
        <w:t xml:space="preserve"> vadītāja Līga Bērziņa – „</w:t>
      </w:r>
      <w:r w:rsidR="00610688" w:rsidRPr="00FE2BB7">
        <w:rPr>
          <w:sz w:val="28"/>
          <w:szCs w:val="28"/>
        </w:rPr>
        <w:t>Kā veiksmīgi izmantot sociālos medijus uzņēmējdarbībā</w:t>
      </w:r>
      <w:r w:rsidR="00610688">
        <w:rPr>
          <w:sz w:val="28"/>
          <w:szCs w:val="28"/>
        </w:rPr>
        <w:t>”;                                                                                                                 - Mārtiņš Straume (Latvijas Būvinženieru savienības Valdes priekšsēdētājs) – par</w:t>
      </w:r>
      <w:r w:rsidR="00145270">
        <w:rPr>
          <w:sz w:val="28"/>
          <w:szCs w:val="28"/>
        </w:rPr>
        <w:t xml:space="preserve"> </w:t>
      </w:r>
      <w:r w:rsidR="00610688">
        <w:rPr>
          <w:sz w:val="28"/>
          <w:szCs w:val="28"/>
        </w:rPr>
        <w:t xml:space="preserve">sadarbību būvdarbu vadītāju un būvuzraugu darba novērtēšanā;                                         - Agris Raciborskis (Konsultatīvā sabiedrība „Conventus”) – par parādu atgūšanu no juridiskām un privātām personām, ārvalstīs samaksātā PVN atgūšana, debitoru portfeļa monitorings;                                                                                                          - </w:t>
      </w:r>
      <w:r w:rsidR="00610688" w:rsidRPr="00EE085B">
        <w:rPr>
          <w:sz w:val="28"/>
          <w:szCs w:val="28"/>
        </w:rPr>
        <w:t>Kaspars Rumba (SIA Deloitte Latvia</w:t>
      </w:r>
      <w:r w:rsidR="00610688">
        <w:rPr>
          <w:sz w:val="28"/>
          <w:szCs w:val="28"/>
        </w:rPr>
        <w:t xml:space="preserve"> menedžeris</w:t>
      </w:r>
      <w:r w:rsidR="00610688" w:rsidRPr="00EE085B">
        <w:rPr>
          <w:sz w:val="28"/>
          <w:szCs w:val="28"/>
        </w:rPr>
        <w:t>)</w:t>
      </w:r>
      <w:r w:rsidR="00610688">
        <w:rPr>
          <w:sz w:val="28"/>
          <w:szCs w:val="28"/>
        </w:rPr>
        <w:t xml:space="preserve"> – Uzņēmumu ienākumu     nodokļu atlaide investīcijām. Neizmantotās iespējas.</w:t>
      </w:r>
      <w:r w:rsidR="00610688" w:rsidRPr="00E25143">
        <w:rPr>
          <w:sz w:val="28"/>
          <w:szCs w:val="28"/>
        </w:rPr>
        <w:br/>
      </w:r>
    </w:p>
    <w:p w:rsidR="00872A38" w:rsidRDefault="00872A38" w:rsidP="00976AF6">
      <w:pPr>
        <w:rPr>
          <w:sz w:val="28"/>
          <w:szCs w:val="28"/>
        </w:rPr>
      </w:pPr>
      <w:r>
        <w:rPr>
          <w:sz w:val="28"/>
          <w:szCs w:val="28"/>
        </w:rPr>
        <w:t xml:space="preserve">   19.-20.oktobrim BRA uzņēma Igaunijas būvmateriālu ražotāju asociācijas delegāciju un organizēja kopīgu abu asociāciju Valdes sēdi. Igaunijas kolēģi ti</w:t>
      </w:r>
      <w:r w:rsidR="00976AF6">
        <w:rPr>
          <w:sz w:val="28"/>
          <w:szCs w:val="28"/>
        </w:rPr>
        <w:t>k</w:t>
      </w:r>
      <w:r>
        <w:rPr>
          <w:sz w:val="28"/>
          <w:szCs w:val="28"/>
        </w:rPr>
        <w:t>a iepazīstināti ar jauno cementa ražotni SIA „Cemex”.</w:t>
      </w:r>
    </w:p>
    <w:p w:rsidR="00873D90" w:rsidRPr="00873D90" w:rsidRDefault="00873D90" w:rsidP="00145270">
      <w:pPr>
        <w:rPr>
          <w:b/>
          <w:sz w:val="28"/>
          <w:szCs w:val="28"/>
        </w:rPr>
      </w:pPr>
      <w:r>
        <w:rPr>
          <w:sz w:val="28"/>
          <w:szCs w:val="28"/>
        </w:rPr>
        <w:t xml:space="preserve">  </w:t>
      </w:r>
      <w:r w:rsidR="00492793">
        <w:rPr>
          <w:sz w:val="28"/>
          <w:szCs w:val="28"/>
        </w:rPr>
        <w:t xml:space="preserve"> </w:t>
      </w:r>
      <w:r w:rsidR="00A41274">
        <w:rPr>
          <w:sz w:val="28"/>
          <w:szCs w:val="28"/>
        </w:rPr>
        <w:t xml:space="preserve"> </w:t>
      </w:r>
      <w:r w:rsidR="00872A38">
        <w:rPr>
          <w:sz w:val="28"/>
          <w:szCs w:val="28"/>
        </w:rPr>
        <w:t>Pārskata periodā BRA aktīvi darbojās Latvijas Tirdzniecības un rūpniecības kameras darba grupās, sevišķi risinot enerģētikas izmaksu jautājumus, Latvijas Būvinženieru Valdē, kā arī būvniecības speciālistu sertifikācijā, Saeimas Tautsaimniecības komitejas darba grupā pie jaunā Būvniecības likuma izstrādes un saskaņošanas, Latvijas Izglītības ministrijas Nozaru ekspertu padomē pie jauno speciālistu apmācības programmu izstrādes</w:t>
      </w:r>
      <w:r w:rsidR="00917589">
        <w:rPr>
          <w:sz w:val="28"/>
          <w:szCs w:val="28"/>
        </w:rPr>
        <w:t>, Būvindustrijas koordinācijas centrā risinot būvniecības likumdošanas sakārtošanu</w:t>
      </w:r>
      <w:r w:rsidR="00872A38">
        <w:rPr>
          <w:sz w:val="28"/>
          <w:szCs w:val="28"/>
        </w:rPr>
        <w:t>.</w:t>
      </w:r>
    </w:p>
    <w:p w:rsidR="00E25B76" w:rsidRDefault="00E25B76" w:rsidP="005B56E4">
      <w:pPr>
        <w:jc w:val="both"/>
        <w:rPr>
          <w:sz w:val="28"/>
          <w:szCs w:val="28"/>
        </w:rPr>
      </w:pPr>
      <w:r>
        <w:rPr>
          <w:sz w:val="28"/>
          <w:szCs w:val="28"/>
        </w:rPr>
        <w:t xml:space="preserve">   </w:t>
      </w:r>
      <w:r w:rsidR="00A41274">
        <w:rPr>
          <w:sz w:val="28"/>
          <w:szCs w:val="28"/>
        </w:rPr>
        <w:t xml:space="preserve">  </w:t>
      </w:r>
      <w:r>
        <w:rPr>
          <w:sz w:val="28"/>
          <w:szCs w:val="28"/>
        </w:rPr>
        <w:t>BRA kopīgi ar RTU izstrādāja un virzīja apstiprināšanai starptautiski atzītu profesijas studiju standartu Ilgspējīgas būvniecības projektu vadības inženieris.</w:t>
      </w:r>
    </w:p>
    <w:p w:rsidR="00917589" w:rsidRDefault="00917589" w:rsidP="00917589">
      <w:pPr>
        <w:pStyle w:val="c4"/>
        <w:rPr>
          <w:sz w:val="28"/>
          <w:szCs w:val="28"/>
          <w:lang w:val="lv-LV"/>
        </w:rPr>
      </w:pPr>
      <w:r w:rsidRPr="00917589">
        <w:rPr>
          <w:sz w:val="28"/>
          <w:szCs w:val="28"/>
          <w:lang w:val="lv-LV"/>
        </w:rPr>
        <w:lastRenderedPageBreak/>
        <w:t xml:space="preserve">    BRA pasūtīja starptautiskajai kompānijai KPMG pētījumu pētījuma </w:t>
      </w:r>
      <w:r w:rsidRPr="00917589">
        <w:rPr>
          <w:rStyle w:val="c2"/>
          <w:sz w:val="28"/>
          <w:szCs w:val="28"/>
          <w:lang w:val="lv-LV"/>
        </w:rPr>
        <w:t>‘</w:t>
      </w:r>
      <w:r w:rsidRPr="00917589">
        <w:rPr>
          <w:rStyle w:val="c3"/>
          <w:sz w:val="28"/>
          <w:szCs w:val="28"/>
          <w:lang w:val="lv-LV"/>
        </w:rPr>
        <w:t>Latvijas Obligātā iepirkuma komponenšu (OIK) piemērošanas salīdzinošā analīze” ar sadaļām:</w:t>
      </w:r>
      <w:r w:rsidRPr="00917589">
        <w:rPr>
          <w:sz w:val="28"/>
          <w:szCs w:val="28"/>
          <w:lang w:val="lv-LV"/>
        </w:rPr>
        <w:t xml:space="preserve"> </w:t>
      </w:r>
      <w:r w:rsidR="00976AF6">
        <w:rPr>
          <w:sz w:val="28"/>
          <w:szCs w:val="28"/>
          <w:lang w:val="lv-LV"/>
        </w:rPr>
        <w:t xml:space="preserve">                                                                                                                          </w:t>
      </w:r>
      <w:r w:rsidRPr="00917589">
        <w:rPr>
          <w:lang w:val="lv-LV"/>
        </w:rPr>
        <w:t>1</w:t>
      </w:r>
      <w:r w:rsidRPr="00917589">
        <w:rPr>
          <w:sz w:val="28"/>
          <w:szCs w:val="28"/>
          <w:lang w:val="lv-LV"/>
        </w:rPr>
        <w:t>. Eiropas valstu elektroenerģijas tarifikācijas sistēmas salīdzinošā analīze.</w:t>
      </w:r>
      <w:r w:rsidRPr="00917589">
        <w:rPr>
          <w:sz w:val="28"/>
          <w:szCs w:val="28"/>
          <w:lang w:val="lv-LV"/>
        </w:rPr>
        <w:br/>
        <w:t>2. Atjaunojamo energoresursu atbalsta mehānisma ietekme uz Lat</w:t>
      </w:r>
      <w:r>
        <w:rPr>
          <w:sz w:val="28"/>
          <w:szCs w:val="28"/>
          <w:lang w:val="lv-LV"/>
        </w:rPr>
        <w:t>vijas lielāko elektroenerģijas </w:t>
      </w:r>
      <w:r w:rsidRPr="00917589">
        <w:rPr>
          <w:sz w:val="28"/>
          <w:szCs w:val="28"/>
          <w:lang w:val="lv-LV"/>
        </w:rPr>
        <w:t>patēriņa uzņēmumu finanšu radītājiem.</w:t>
      </w:r>
      <w:r w:rsidRPr="00917589">
        <w:rPr>
          <w:sz w:val="28"/>
          <w:szCs w:val="28"/>
          <w:lang w:val="lv-LV"/>
        </w:rPr>
        <w:br/>
        <w:t>3. Elektroenerģijas patērētāju atlaižu mehānismu tiesiskais regulējums.</w:t>
      </w:r>
      <w:r w:rsidRPr="00917589">
        <w:rPr>
          <w:sz w:val="28"/>
          <w:szCs w:val="28"/>
          <w:lang w:val="lv-LV"/>
        </w:rPr>
        <w:br/>
        <w:t xml:space="preserve">4. OIK atlaižu mehānisma modeļa piedāvājums Latvijas uzņēmumiem. </w:t>
      </w:r>
    </w:p>
    <w:p w:rsidR="00917589" w:rsidRDefault="00917589" w:rsidP="00917589">
      <w:pPr>
        <w:pStyle w:val="c4"/>
        <w:rPr>
          <w:sz w:val="28"/>
          <w:szCs w:val="28"/>
          <w:lang w:val="lv-LV"/>
        </w:rPr>
      </w:pPr>
      <w:r>
        <w:rPr>
          <w:sz w:val="28"/>
          <w:szCs w:val="28"/>
          <w:lang w:val="lv-LV"/>
        </w:rPr>
        <w:t xml:space="preserve">    Šis pētījuma materiāli nosūtīti Valsts prezidentam, Ministru prezidentam, Ekonomikas, Finanšu, Tieslietu, Labklājības ministriem.</w:t>
      </w:r>
    </w:p>
    <w:p w:rsidR="00976AF6" w:rsidRPr="00976AF6" w:rsidRDefault="00917589" w:rsidP="00976AF6">
      <w:pPr>
        <w:pStyle w:val="c4"/>
        <w:rPr>
          <w:sz w:val="28"/>
          <w:szCs w:val="28"/>
          <w:lang w:val="lv-LV"/>
        </w:rPr>
      </w:pPr>
      <w:r>
        <w:rPr>
          <w:sz w:val="28"/>
          <w:szCs w:val="28"/>
          <w:lang w:val="lv-LV"/>
        </w:rPr>
        <w:t xml:space="preserve">   Sagatavoti priekšlikumi </w:t>
      </w:r>
      <w:r w:rsidR="002F7407">
        <w:rPr>
          <w:sz w:val="28"/>
          <w:szCs w:val="28"/>
          <w:lang w:val="lv-LV"/>
        </w:rPr>
        <w:t>Ekonomikas un Satiksmes ministrijām:</w:t>
      </w:r>
      <w:r w:rsidR="00976AF6">
        <w:rPr>
          <w:sz w:val="28"/>
          <w:szCs w:val="28"/>
          <w:lang w:val="lv-LV"/>
        </w:rPr>
        <w:t xml:space="preserve">                                 </w:t>
      </w:r>
      <w:r w:rsidR="002F7407">
        <w:rPr>
          <w:sz w:val="28"/>
          <w:szCs w:val="28"/>
          <w:lang w:val="lv-LV"/>
        </w:rPr>
        <w:t xml:space="preserve">-  par </w:t>
      </w:r>
      <w:r w:rsidRPr="00917589">
        <w:rPr>
          <w:rStyle w:val="c1"/>
          <w:sz w:val="28"/>
          <w:szCs w:val="28"/>
          <w:lang w:val="lv-LV"/>
        </w:rPr>
        <w:t xml:space="preserve">Eiropas Parlamenta un Padomes Regula Nr. 305/2011 </w:t>
      </w:r>
      <w:r w:rsidR="002F7407">
        <w:rPr>
          <w:rStyle w:val="c1"/>
          <w:sz w:val="28"/>
          <w:szCs w:val="28"/>
          <w:lang w:val="lv-LV"/>
        </w:rPr>
        <w:t xml:space="preserve">ieviešanu, paredzot </w:t>
      </w:r>
      <w:r w:rsidRPr="00917589">
        <w:rPr>
          <w:rStyle w:val="c1"/>
          <w:sz w:val="28"/>
          <w:szCs w:val="28"/>
          <w:lang w:val="lv-LV"/>
        </w:rPr>
        <w:t xml:space="preserve"> iespēju ražotājiem ekspluatācijas īpašību deklarācijas iesniegt ne tikai papīra, bet arī elektroniskajā formātā.</w:t>
      </w:r>
      <w:r w:rsidR="002F7407">
        <w:rPr>
          <w:rStyle w:val="c1"/>
          <w:sz w:val="28"/>
          <w:szCs w:val="28"/>
          <w:lang w:val="lv-LV"/>
        </w:rPr>
        <w:t xml:space="preserve">                                                                                                     - p</w:t>
      </w:r>
      <w:r w:rsidR="002F7407" w:rsidRPr="002F7407">
        <w:rPr>
          <w:sz w:val="28"/>
          <w:szCs w:val="28"/>
          <w:lang w:val="lv-LV"/>
        </w:rPr>
        <w:t>ar  prioritāti dzelzceļa vagonu piešķiršanas kārtībai Latvijas eksportētājiem.</w:t>
      </w:r>
      <w:r w:rsidR="002F7407">
        <w:rPr>
          <w:sz w:val="28"/>
          <w:szCs w:val="28"/>
          <w:lang w:val="lv-LV"/>
        </w:rPr>
        <w:t xml:space="preserve">         </w:t>
      </w:r>
      <w:r w:rsidR="002F7407" w:rsidRPr="002F7407">
        <w:rPr>
          <w:sz w:val="28"/>
          <w:szCs w:val="28"/>
          <w:lang w:val="lv-LV"/>
        </w:rPr>
        <w:t xml:space="preserve">- </w:t>
      </w:r>
      <w:r w:rsidR="002F7407">
        <w:rPr>
          <w:sz w:val="28"/>
          <w:szCs w:val="28"/>
          <w:lang w:val="lv-LV"/>
        </w:rPr>
        <w:t>p</w:t>
      </w:r>
      <w:r w:rsidR="002F7407" w:rsidRPr="002F7407">
        <w:rPr>
          <w:sz w:val="28"/>
          <w:szCs w:val="28"/>
          <w:lang w:val="lv-LV"/>
        </w:rPr>
        <w:t>ar Grozījumiem MK 2009.gada 10.marta noteikumos Nr.221 „Noteikumi par elektroenerģijas ražošanu un cenu noteikšanu, ražojot elektroenerģiju koģenerācijā”</w:t>
      </w:r>
      <w:r w:rsidR="002F7407">
        <w:rPr>
          <w:sz w:val="28"/>
          <w:szCs w:val="28"/>
          <w:lang w:val="lv-LV"/>
        </w:rPr>
        <w:t xml:space="preserve">.                                                                                                                </w:t>
      </w:r>
      <w:r w:rsidR="002F7407" w:rsidRPr="002F7407">
        <w:rPr>
          <w:b/>
          <w:lang w:val="lv-LV"/>
        </w:rPr>
        <w:t xml:space="preserve">- </w:t>
      </w:r>
      <w:r w:rsidR="002F7407" w:rsidRPr="002F7407">
        <w:rPr>
          <w:sz w:val="28"/>
          <w:szCs w:val="28"/>
          <w:lang w:val="lv-LV"/>
        </w:rPr>
        <w:t>par Jaunu tehnoloģiju un vietējo materiālu izmantošana ceļu būvē Latvijā.</w:t>
      </w:r>
      <w:r w:rsidR="002F7407">
        <w:rPr>
          <w:sz w:val="28"/>
          <w:szCs w:val="28"/>
          <w:lang w:val="lv-LV"/>
        </w:rPr>
        <w:t xml:space="preserve">                     </w:t>
      </w:r>
      <w:r w:rsidR="002F7407" w:rsidRPr="002F7407">
        <w:rPr>
          <w:sz w:val="28"/>
          <w:szCs w:val="28"/>
          <w:lang w:val="lv-LV"/>
        </w:rPr>
        <w:t xml:space="preserve">- </w:t>
      </w:r>
      <w:r w:rsidR="002F7407">
        <w:rPr>
          <w:sz w:val="28"/>
          <w:szCs w:val="28"/>
          <w:lang w:val="lv-LV"/>
        </w:rPr>
        <w:t>p</w:t>
      </w:r>
      <w:r w:rsidR="002F7407" w:rsidRPr="002F7407">
        <w:rPr>
          <w:sz w:val="28"/>
          <w:szCs w:val="28"/>
          <w:lang w:val="lv-LV"/>
        </w:rPr>
        <w:t>ar Salaspils novada teritorijas plānojuma apstiprināšanu.</w:t>
      </w:r>
      <w:r w:rsidR="002F7407">
        <w:rPr>
          <w:sz w:val="28"/>
          <w:szCs w:val="28"/>
          <w:lang w:val="lv-LV"/>
        </w:rPr>
        <w:t xml:space="preserve">                                        - par ministrijas un Ekonomikas ministra darba novērtējumu. </w:t>
      </w:r>
      <w:r w:rsidR="00976AF6">
        <w:rPr>
          <w:sz w:val="28"/>
          <w:szCs w:val="28"/>
          <w:lang w:val="lv-LV"/>
        </w:rPr>
        <w:t xml:space="preserve">                                        </w:t>
      </w:r>
      <w:r w:rsidR="00976AF6" w:rsidRPr="00976AF6">
        <w:rPr>
          <w:sz w:val="28"/>
          <w:szCs w:val="28"/>
          <w:lang w:val="lv-LV"/>
        </w:rPr>
        <w:t xml:space="preserve">- </w:t>
      </w:r>
      <w:r w:rsidR="00976AF6">
        <w:rPr>
          <w:sz w:val="28"/>
          <w:szCs w:val="28"/>
          <w:lang w:val="lv-LV"/>
        </w:rPr>
        <w:t>p</w:t>
      </w:r>
      <w:r w:rsidR="00976AF6" w:rsidRPr="00976AF6">
        <w:rPr>
          <w:sz w:val="28"/>
          <w:szCs w:val="28"/>
          <w:lang w:val="lv-LV"/>
        </w:rPr>
        <w:t xml:space="preserve">ar grozījumu nepieciešamību būvnormatīvā LBN 405-01. </w:t>
      </w:r>
      <w:r w:rsidR="00976AF6" w:rsidRPr="00C7111C">
        <w:rPr>
          <w:sz w:val="28"/>
          <w:szCs w:val="28"/>
          <w:lang w:val="lv-LV"/>
        </w:rPr>
        <w:t xml:space="preserve">                                             </w:t>
      </w:r>
      <w:r w:rsidR="00976AF6" w:rsidRPr="00976AF6">
        <w:rPr>
          <w:sz w:val="28"/>
          <w:szCs w:val="28"/>
          <w:lang w:val="lv-LV"/>
        </w:rPr>
        <w:t xml:space="preserve">- </w:t>
      </w:r>
      <w:r w:rsidR="00976AF6" w:rsidRPr="00C7111C">
        <w:rPr>
          <w:sz w:val="28"/>
          <w:szCs w:val="28"/>
          <w:lang w:val="lv-LV"/>
        </w:rPr>
        <w:t xml:space="preserve">par LBN 002-00 „Ēku norobežojošo konstrukciju siltumtehnika” pārskatīšanas nepieciešamību.                                                                                                           - </w:t>
      </w:r>
      <w:r w:rsidR="00976AF6" w:rsidRPr="00976AF6">
        <w:rPr>
          <w:sz w:val="28"/>
          <w:szCs w:val="28"/>
          <w:lang w:val="lv-LV"/>
        </w:rPr>
        <w:t>Par grozījumu nepieciešamību likumā „Par uzņēmumu ienākuma nodokli”</w:t>
      </w:r>
      <w:r w:rsidR="00976AF6">
        <w:rPr>
          <w:sz w:val="28"/>
          <w:szCs w:val="28"/>
          <w:lang w:val="lv-LV"/>
        </w:rPr>
        <w:t>.</w:t>
      </w:r>
    </w:p>
    <w:p w:rsidR="00917589" w:rsidRDefault="00976AF6" w:rsidP="005B56E4">
      <w:pPr>
        <w:jc w:val="both"/>
        <w:rPr>
          <w:sz w:val="28"/>
          <w:szCs w:val="28"/>
        </w:rPr>
      </w:pPr>
      <w:r>
        <w:rPr>
          <w:sz w:val="28"/>
          <w:szCs w:val="28"/>
        </w:rPr>
        <w:t xml:space="preserve">   </w:t>
      </w:r>
      <w:r w:rsidR="002F7407" w:rsidRPr="002F7407">
        <w:rPr>
          <w:sz w:val="28"/>
          <w:szCs w:val="28"/>
        </w:rPr>
        <w:t xml:space="preserve"> Konkurences padomei </w:t>
      </w:r>
      <w:r w:rsidR="00433F1E">
        <w:rPr>
          <w:sz w:val="28"/>
          <w:szCs w:val="28"/>
        </w:rPr>
        <w:t>tika</w:t>
      </w:r>
      <w:r w:rsidR="002F7407" w:rsidRPr="002F7407">
        <w:rPr>
          <w:sz w:val="28"/>
          <w:szCs w:val="28"/>
        </w:rPr>
        <w:t xml:space="preserve"> </w:t>
      </w:r>
      <w:r w:rsidR="00145270">
        <w:rPr>
          <w:sz w:val="28"/>
          <w:szCs w:val="28"/>
        </w:rPr>
        <w:t xml:space="preserve">sagatavota informācija par </w:t>
      </w:r>
      <w:r w:rsidR="002F7407" w:rsidRPr="002F7407">
        <w:rPr>
          <w:sz w:val="28"/>
          <w:szCs w:val="28"/>
        </w:rPr>
        <w:t>transportbetona ražošanas attīstības tendencēm, Ordeņu Kapitula Triju Zvaigžņu ordeņa Domei par kandidatūru izvirzīšanu apbalvošanai ar Triju zvaigžņu ordeni.</w:t>
      </w:r>
      <w:r>
        <w:rPr>
          <w:sz w:val="28"/>
          <w:szCs w:val="28"/>
        </w:rPr>
        <w:t xml:space="preserve"> </w:t>
      </w:r>
    </w:p>
    <w:p w:rsidR="00433F1E" w:rsidRPr="00433F1E" w:rsidRDefault="00433F1E" w:rsidP="005B56E4">
      <w:pPr>
        <w:jc w:val="both"/>
        <w:rPr>
          <w:sz w:val="28"/>
          <w:szCs w:val="28"/>
        </w:rPr>
      </w:pPr>
      <w:r>
        <w:rPr>
          <w:sz w:val="28"/>
          <w:szCs w:val="28"/>
        </w:rPr>
        <w:t xml:space="preserve">   BT-1 i</w:t>
      </w:r>
      <w:r w:rsidRPr="00433F1E">
        <w:rPr>
          <w:sz w:val="28"/>
          <w:szCs w:val="28"/>
        </w:rPr>
        <w:t>zstādes "Māja</w:t>
      </w:r>
      <w:r>
        <w:rPr>
          <w:sz w:val="28"/>
          <w:szCs w:val="28"/>
        </w:rPr>
        <w:t xml:space="preserve"> </w:t>
      </w:r>
      <w:r w:rsidRPr="00433F1E">
        <w:rPr>
          <w:sz w:val="28"/>
          <w:szCs w:val="28"/>
        </w:rPr>
        <w:t>I 2011"</w:t>
      </w:r>
      <w:r>
        <w:rPr>
          <w:sz w:val="28"/>
          <w:szCs w:val="28"/>
        </w:rPr>
        <w:t xml:space="preserve"> laikā Ķīpsalā, BRA organizēja un sagatavoja semināra programmu par būvmateriālu ražošanas tendencēm, būvmateriālu atbilstības novērtēšanas jautājumiem, kvalitātes novērtēšanu u.c. </w:t>
      </w:r>
    </w:p>
    <w:p w:rsidR="00145270" w:rsidRDefault="00976AF6" w:rsidP="005B56E4">
      <w:pPr>
        <w:jc w:val="both"/>
        <w:rPr>
          <w:sz w:val="28"/>
          <w:szCs w:val="28"/>
        </w:rPr>
      </w:pPr>
      <w:r>
        <w:rPr>
          <w:sz w:val="28"/>
          <w:szCs w:val="28"/>
        </w:rPr>
        <w:t xml:space="preserve">   Asociācija noslēdza līgumu ar SIA „Ceļu eksperts” par pētījumu „Ceļu specifikācijas 2012” nodaļas zemes klātnes būvniecība</w:t>
      </w:r>
      <w:r w:rsidR="00145270">
        <w:rPr>
          <w:sz w:val="28"/>
          <w:szCs w:val="28"/>
        </w:rPr>
        <w:t xml:space="preserve"> un aukstā pārstrāde ar mērķi izstrādāt priekšlikumus specifikāciju prasību pārstrādei. </w:t>
      </w:r>
    </w:p>
    <w:p w:rsidR="00976AF6" w:rsidRDefault="00145270" w:rsidP="00145270">
      <w:pPr>
        <w:rPr>
          <w:sz w:val="28"/>
          <w:szCs w:val="28"/>
        </w:rPr>
      </w:pPr>
      <w:r>
        <w:rPr>
          <w:sz w:val="28"/>
          <w:szCs w:val="28"/>
        </w:rPr>
        <w:t xml:space="preserve">   BRA izvirzīja un nosūtīja savu pārstāvi darbam Eiropas Standartizācijas komitejā CEN/TC129 „Glass in Buildings”. </w:t>
      </w:r>
    </w:p>
    <w:p w:rsidR="000F3D09" w:rsidRPr="00F162CF" w:rsidRDefault="00A41274" w:rsidP="004D1E52">
      <w:pPr>
        <w:jc w:val="both"/>
        <w:rPr>
          <w:sz w:val="28"/>
          <w:szCs w:val="28"/>
        </w:rPr>
      </w:pPr>
      <w:r>
        <w:rPr>
          <w:sz w:val="28"/>
          <w:szCs w:val="28"/>
        </w:rPr>
        <w:t xml:space="preserve">    </w:t>
      </w:r>
      <w:r w:rsidR="00145270">
        <w:rPr>
          <w:sz w:val="28"/>
          <w:szCs w:val="28"/>
        </w:rPr>
        <w:t>Pārskata periodā tika a</w:t>
      </w:r>
      <w:r w:rsidR="000F3D09" w:rsidRPr="00F162CF">
        <w:rPr>
          <w:sz w:val="28"/>
          <w:szCs w:val="28"/>
        </w:rPr>
        <w:t>pkopoti asociācijā ietilpstošo uzņēmumu ražošanas (ražošanas apjoms, strādājošo skaits, investīciju apjoms ražošanā, eksporta apjoms) un enerģijas patēriņa dati (elektroenerģija, gāzes enerģija)</w:t>
      </w:r>
      <w:r w:rsidR="008D76B5">
        <w:rPr>
          <w:sz w:val="28"/>
          <w:szCs w:val="28"/>
        </w:rPr>
        <w:t xml:space="preserve"> par laika posmu no 2007.līdz 201</w:t>
      </w:r>
      <w:r w:rsidR="00976AF6">
        <w:rPr>
          <w:sz w:val="28"/>
          <w:szCs w:val="28"/>
        </w:rPr>
        <w:t>2</w:t>
      </w:r>
      <w:r w:rsidR="008D76B5">
        <w:rPr>
          <w:sz w:val="28"/>
          <w:szCs w:val="28"/>
        </w:rPr>
        <w:t>.gadam</w:t>
      </w:r>
      <w:r w:rsidR="000F3D09" w:rsidRPr="00F162CF">
        <w:rPr>
          <w:sz w:val="28"/>
          <w:szCs w:val="28"/>
        </w:rPr>
        <w:t>, veikta to analīze. Sagatavot</w:t>
      </w:r>
      <w:r w:rsidR="00873D90">
        <w:rPr>
          <w:sz w:val="28"/>
          <w:szCs w:val="28"/>
        </w:rPr>
        <w:t>a</w:t>
      </w:r>
      <w:r w:rsidR="000F3D09" w:rsidRPr="00F162CF">
        <w:rPr>
          <w:sz w:val="28"/>
          <w:szCs w:val="28"/>
        </w:rPr>
        <w:t xml:space="preserve"> </w:t>
      </w:r>
      <w:r w:rsidR="00873D90">
        <w:rPr>
          <w:sz w:val="28"/>
          <w:szCs w:val="28"/>
        </w:rPr>
        <w:t>virkne rakstu Latvijas masu medijiem par būvmateriālu nozares attīstību un tās perspektīvām.</w:t>
      </w:r>
    </w:p>
    <w:p w:rsidR="00261DB6" w:rsidRDefault="000F3D09" w:rsidP="004D1E52">
      <w:pPr>
        <w:jc w:val="both"/>
      </w:pPr>
      <w:r w:rsidRPr="00F162CF">
        <w:rPr>
          <w:sz w:val="28"/>
          <w:szCs w:val="28"/>
        </w:rPr>
        <w:t xml:space="preserve">   </w:t>
      </w:r>
    </w:p>
    <w:p w:rsidR="00F162CF" w:rsidRPr="004945BB" w:rsidRDefault="0034137D" w:rsidP="004D1E52">
      <w:pPr>
        <w:jc w:val="both"/>
        <w:rPr>
          <w:sz w:val="28"/>
          <w:szCs w:val="28"/>
        </w:rPr>
      </w:pPr>
      <w:r>
        <w:rPr>
          <w:sz w:val="28"/>
          <w:szCs w:val="28"/>
        </w:rPr>
        <w:t xml:space="preserve">    </w:t>
      </w:r>
      <w:r w:rsidR="004945BB" w:rsidRPr="004945BB">
        <w:rPr>
          <w:sz w:val="28"/>
          <w:szCs w:val="28"/>
        </w:rPr>
        <w:t xml:space="preserve">Asociācijas gada ienākumus veido asociācijā ietilpstošo biedru </w:t>
      </w:r>
      <w:r w:rsidR="004945BB">
        <w:rPr>
          <w:sz w:val="28"/>
          <w:szCs w:val="28"/>
        </w:rPr>
        <w:t xml:space="preserve">naudas </w:t>
      </w:r>
      <w:r w:rsidR="004945BB" w:rsidRPr="004945BB">
        <w:rPr>
          <w:sz w:val="28"/>
          <w:szCs w:val="28"/>
        </w:rPr>
        <w:t>maksājumi,</w:t>
      </w:r>
      <w:r w:rsidR="004945BB">
        <w:rPr>
          <w:sz w:val="28"/>
          <w:szCs w:val="28"/>
        </w:rPr>
        <w:t xml:space="preserve"> </w:t>
      </w:r>
      <w:r w:rsidR="004945BB" w:rsidRPr="004945BB">
        <w:rPr>
          <w:sz w:val="28"/>
          <w:szCs w:val="28"/>
        </w:rPr>
        <w:t xml:space="preserve">saskaņā ar Valdē apstiprināto </w:t>
      </w:r>
      <w:r w:rsidR="004945BB">
        <w:rPr>
          <w:sz w:val="28"/>
          <w:szCs w:val="28"/>
        </w:rPr>
        <w:t>dalībnieku biedru maksām, un 201</w:t>
      </w:r>
      <w:r w:rsidR="00976AF6">
        <w:rPr>
          <w:sz w:val="28"/>
          <w:szCs w:val="28"/>
        </w:rPr>
        <w:t>2</w:t>
      </w:r>
      <w:r w:rsidR="004945BB">
        <w:rPr>
          <w:sz w:val="28"/>
          <w:szCs w:val="28"/>
        </w:rPr>
        <w:t xml:space="preserve">.gadā sastāda </w:t>
      </w:r>
      <w:r w:rsidR="0032236B">
        <w:rPr>
          <w:sz w:val="28"/>
          <w:szCs w:val="28"/>
        </w:rPr>
        <w:t xml:space="preserve">      L</w:t>
      </w:r>
      <w:r w:rsidR="004945BB">
        <w:rPr>
          <w:sz w:val="28"/>
          <w:szCs w:val="28"/>
        </w:rPr>
        <w:t>VL. Izdevumi</w:t>
      </w:r>
      <w:r>
        <w:rPr>
          <w:sz w:val="28"/>
          <w:szCs w:val="28"/>
        </w:rPr>
        <w:t xml:space="preserve"> sastāda </w:t>
      </w:r>
      <w:r w:rsidR="0032236B">
        <w:rPr>
          <w:sz w:val="28"/>
          <w:szCs w:val="28"/>
        </w:rPr>
        <w:t xml:space="preserve">     </w:t>
      </w:r>
      <w:r>
        <w:rPr>
          <w:sz w:val="28"/>
          <w:szCs w:val="28"/>
        </w:rPr>
        <w:t>LVL.</w:t>
      </w:r>
    </w:p>
    <w:p w:rsidR="004D1E52" w:rsidRPr="00154BAE" w:rsidRDefault="004D1E52" w:rsidP="004D1E52">
      <w:pPr>
        <w:jc w:val="both"/>
      </w:pPr>
    </w:p>
    <w:p w:rsidR="004D1E52" w:rsidRPr="0034137D" w:rsidRDefault="0034137D" w:rsidP="0034137D">
      <w:pPr>
        <w:pStyle w:val="BodyText"/>
        <w:rPr>
          <w:sz w:val="28"/>
          <w:szCs w:val="28"/>
        </w:rPr>
      </w:pPr>
      <w:r>
        <w:rPr>
          <w:sz w:val="28"/>
          <w:szCs w:val="28"/>
        </w:rPr>
        <w:t xml:space="preserve">    </w:t>
      </w:r>
      <w:r w:rsidR="004D1E52" w:rsidRPr="0034137D">
        <w:rPr>
          <w:sz w:val="28"/>
          <w:szCs w:val="28"/>
        </w:rPr>
        <w:t xml:space="preserve">Ar darba līgumiem nodarbināto patstāvīgu darba ņēmēju </w:t>
      </w:r>
      <w:r w:rsidR="004945BB" w:rsidRPr="0034137D">
        <w:rPr>
          <w:sz w:val="28"/>
          <w:szCs w:val="28"/>
        </w:rPr>
        <w:t xml:space="preserve">asociācijā ir tikai </w:t>
      </w:r>
      <w:r w:rsidRPr="0034137D">
        <w:rPr>
          <w:sz w:val="28"/>
          <w:szCs w:val="28"/>
        </w:rPr>
        <w:t xml:space="preserve">tās </w:t>
      </w:r>
      <w:r w:rsidR="004945BB" w:rsidRPr="0034137D">
        <w:rPr>
          <w:sz w:val="28"/>
          <w:szCs w:val="28"/>
        </w:rPr>
        <w:t>izpilddirektors</w:t>
      </w:r>
      <w:r w:rsidRPr="0034137D">
        <w:rPr>
          <w:sz w:val="28"/>
          <w:szCs w:val="28"/>
        </w:rPr>
        <w:t>. G</w:t>
      </w:r>
      <w:r w:rsidR="004D1E52" w:rsidRPr="0034137D">
        <w:rPr>
          <w:sz w:val="28"/>
          <w:szCs w:val="28"/>
        </w:rPr>
        <w:t xml:space="preserve">rāmatvedības pakalpojumu sniedz SIA „Padomnieks”. </w:t>
      </w:r>
      <w:r w:rsidRPr="0034137D">
        <w:rPr>
          <w:sz w:val="28"/>
          <w:szCs w:val="28"/>
        </w:rPr>
        <w:t>Pamatojoties uz Uzņēmuma līgumu Nr.1 Jānis Anspaks ve</w:t>
      </w:r>
      <w:r>
        <w:rPr>
          <w:sz w:val="28"/>
          <w:szCs w:val="28"/>
        </w:rPr>
        <w:t>ic</w:t>
      </w:r>
      <w:r w:rsidRPr="0034137D">
        <w:rPr>
          <w:sz w:val="28"/>
          <w:szCs w:val="28"/>
        </w:rPr>
        <w:t xml:space="preserve"> Būvmateriālu ražotāju mājas lapas administrēšanu. </w:t>
      </w:r>
    </w:p>
    <w:p w:rsidR="0034137D" w:rsidRDefault="0034137D" w:rsidP="004D1E52">
      <w:pPr>
        <w:jc w:val="both"/>
        <w:rPr>
          <w:sz w:val="28"/>
          <w:szCs w:val="28"/>
        </w:rPr>
      </w:pPr>
      <w:r>
        <w:rPr>
          <w:sz w:val="28"/>
          <w:szCs w:val="28"/>
        </w:rPr>
        <w:t>Asociācijai</w:t>
      </w:r>
      <w:r w:rsidRPr="0034137D">
        <w:rPr>
          <w:sz w:val="28"/>
          <w:szCs w:val="28"/>
        </w:rPr>
        <w:t xml:space="preserve"> nav saistību, ķīlu, garantiju, galvojumu.</w:t>
      </w: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34137D" w:rsidRPr="0034137D" w:rsidRDefault="0034137D" w:rsidP="004D1E52">
      <w:pPr>
        <w:jc w:val="both"/>
        <w:rPr>
          <w:sz w:val="28"/>
          <w:szCs w:val="28"/>
        </w:rPr>
      </w:pPr>
      <w:r w:rsidRPr="0034137D">
        <w:rPr>
          <w:sz w:val="28"/>
          <w:szCs w:val="28"/>
        </w:rPr>
        <w:t xml:space="preserve">Būvmateriālu ražotāju asociācijas </w:t>
      </w:r>
    </w:p>
    <w:p w:rsidR="0034137D" w:rsidRDefault="00847EE1" w:rsidP="004D1E52">
      <w:pPr>
        <w:jc w:val="both"/>
        <w:rPr>
          <w:sz w:val="28"/>
          <w:szCs w:val="28"/>
        </w:rPr>
      </w:pPr>
      <w:r>
        <w:rPr>
          <w:sz w:val="28"/>
          <w:szCs w:val="28"/>
        </w:rPr>
        <w:t>i</w:t>
      </w:r>
      <w:r w:rsidR="0034137D" w:rsidRPr="0034137D">
        <w:rPr>
          <w:sz w:val="28"/>
          <w:szCs w:val="28"/>
        </w:rPr>
        <w:t>zpilddirektors                                                                                       L.Jākobsons</w:t>
      </w:r>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D63837" w:rsidRDefault="004D1E52" w:rsidP="008D76B5">
      <w:pPr>
        <w:jc w:val="both"/>
      </w:pPr>
      <w:r w:rsidRPr="0034137D">
        <w:rPr>
          <w:sz w:val="28"/>
          <w:szCs w:val="28"/>
        </w:rPr>
        <w:t>Rīgā, 201</w:t>
      </w:r>
      <w:r w:rsidR="00C7111C">
        <w:rPr>
          <w:sz w:val="28"/>
          <w:szCs w:val="28"/>
        </w:rPr>
        <w:t>3</w:t>
      </w:r>
      <w:r w:rsidRPr="0034137D">
        <w:rPr>
          <w:sz w:val="28"/>
          <w:szCs w:val="28"/>
        </w:rPr>
        <w:t xml:space="preserve">.gada </w:t>
      </w:r>
      <w:r w:rsidR="00C7111C">
        <w:rPr>
          <w:sz w:val="28"/>
          <w:szCs w:val="28"/>
        </w:rPr>
        <w:t>25.februārī</w:t>
      </w:r>
    </w:p>
    <w:sectPr w:rsidR="00D63837" w:rsidSect="00145270">
      <w:footerReference w:type="even" r:id="rId7"/>
      <w:pgSz w:w="11906" w:h="16838"/>
      <w:pgMar w:top="567" w:right="991" w:bottom="714"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0E8" w:rsidRDefault="00CB20E8" w:rsidP="00A85D4B">
      <w:r>
        <w:separator/>
      </w:r>
    </w:p>
  </w:endnote>
  <w:endnote w:type="continuationSeparator" w:id="1">
    <w:p w:rsidR="00CB20E8" w:rsidRDefault="00CB20E8" w:rsidP="00A85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7A" w:rsidRDefault="0050058F">
    <w:pPr>
      <w:pStyle w:val="Footer"/>
      <w:framePr w:wrap="around" w:vAnchor="text" w:hAnchor="margin" w:xAlign="center" w:y="1"/>
      <w:rPr>
        <w:rStyle w:val="PageNumber"/>
      </w:rPr>
    </w:pPr>
    <w:r>
      <w:rPr>
        <w:rStyle w:val="PageNumber"/>
      </w:rPr>
      <w:fldChar w:fldCharType="begin"/>
    </w:r>
    <w:r w:rsidR="005F51CA">
      <w:rPr>
        <w:rStyle w:val="PageNumber"/>
      </w:rPr>
      <w:instrText xml:space="preserve">PAGE  </w:instrText>
    </w:r>
    <w:r>
      <w:rPr>
        <w:rStyle w:val="PageNumber"/>
      </w:rPr>
      <w:fldChar w:fldCharType="end"/>
    </w:r>
  </w:p>
  <w:p w:rsidR="00ED577A" w:rsidRDefault="00CB20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0E8" w:rsidRDefault="00CB20E8" w:rsidP="00A85D4B">
      <w:r>
        <w:separator/>
      </w:r>
    </w:p>
  </w:footnote>
  <w:footnote w:type="continuationSeparator" w:id="1">
    <w:p w:rsidR="00CB20E8" w:rsidRDefault="00CB20E8" w:rsidP="00A85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1E52"/>
    <w:rsid w:val="000404FD"/>
    <w:rsid w:val="00054939"/>
    <w:rsid w:val="000F3D09"/>
    <w:rsid w:val="00145270"/>
    <w:rsid w:val="001C3EA4"/>
    <w:rsid w:val="001E38ED"/>
    <w:rsid w:val="00261DB6"/>
    <w:rsid w:val="00287E86"/>
    <w:rsid w:val="002D16CF"/>
    <w:rsid w:val="002E5A64"/>
    <w:rsid w:val="002F7407"/>
    <w:rsid w:val="0032098F"/>
    <w:rsid w:val="0032236B"/>
    <w:rsid w:val="0034137D"/>
    <w:rsid w:val="003A4FF9"/>
    <w:rsid w:val="00433F1E"/>
    <w:rsid w:val="00492793"/>
    <w:rsid w:val="004945BB"/>
    <w:rsid w:val="004C789B"/>
    <w:rsid w:val="004D1E52"/>
    <w:rsid w:val="0050058F"/>
    <w:rsid w:val="00540617"/>
    <w:rsid w:val="005B56E4"/>
    <w:rsid w:val="005F51CA"/>
    <w:rsid w:val="006030FA"/>
    <w:rsid w:val="00610688"/>
    <w:rsid w:val="006914B1"/>
    <w:rsid w:val="006E79B6"/>
    <w:rsid w:val="00737D29"/>
    <w:rsid w:val="007544C8"/>
    <w:rsid w:val="008244B0"/>
    <w:rsid w:val="00847EE1"/>
    <w:rsid w:val="00872A38"/>
    <w:rsid w:val="00873D90"/>
    <w:rsid w:val="008D76B5"/>
    <w:rsid w:val="008F7FD7"/>
    <w:rsid w:val="00917589"/>
    <w:rsid w:val="009379BC"/>
    <w:rsid w:val="00976AF6"/>
    <w:rsid w:val="009A4E54"/>
    <w:rsid w:val="009D7FCB"/>
    <w:rsid w:val="00A41274"/>
    <w:rsid w:val="00A85D4B"/>
    <w:rsid w:val="00B02057"/>
    <w:rsid w:val="00C7111C"/>
    <w:rsid w:val="00CB20E8"/>
    <w:rsid w:val="00CC0BB4"/>
    <w:rsid w:val="00D63837"/>
    <w:rsid w:val="00DA03D4"/>
    <w:rsid w:val="00DE650A"/>
    <w:rsid w:val="00DF02A2"/>
    <w:rsid w:val="00DF2077"/>
    <w:rsid w:val="00E25B76"/>
    <w:rsid w:val="00E270F1"/>
    <w:rsid w:val="00F162CF"/>
    <w:rsid w:val="00FA5BBA"/>
    <w:rsid w:val="00FC4612"/>
    <w:rsid w:val="00FD7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E52"/>
    <w:pPr>
      <w:spacing w:after="0" w:line="240" w:lineRule="auto"/>
    </w:pPr>
    <w:rPr>
      <w:rFonts w:eastAsia="Times New Roman" w:cs="Times New Roman"/>
      <w:sz w:val="24"/>
      <w:szCs w:val="24"/>
      <w:lang w:val="lv-LV" w:eastAsia="lv-LV"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C789B"/>
    <w:rPr>
      <w:rFonts w:asciiTheme="majorHAnsi" w:eastAsiaTheme="majorEastAsia" w:hAnsiTheme="majorHAnsi" w:cstheme="majorBidi"/>
      <w:sz w:val="22"/>
      <w:szCs w:val="20"/>
      <w:lang w:eastAsia="en-US" w:bidi="ar-SA"/>
    </w:rPr>
  </w:style>
  <w:style w:type="paragraph" w:styleId="Footer">
    <w:name w:val="footer"/>
    <w:basedOn w:val="Normal"/>
    <w:link w:val="FooterChar"/>
    <w:semiHidden/>
    <w:rsid w:val="004D1E52"/>
    <w:pPr>
      <w:tabs>
        <w:tab w:val="center" w:pos="4153"/>
        <w:tab w:val="right" w:pos="8306"/>
      </w:tabs>
    </w:pPr>
  </w:style>
  <w:style w:type="character" w:customStyle="1" w:styleId="FooterChar">
    <w:name w:val="Footer Char"/>
    <w:basedOn w:val="DefaultParagraphFont"/>
    <w:link w:val="Footer"/>
    <w:semiHidden/>
    <w:rsid w:val="004D1E52"/>
    <w:rPr>
      <w:rFonts w:eastAsia="Times New Roman" w:cs="Times New Roman"/>
      <w:sz w:val="24"/>
      <w:szCs w:val="24"/>
      <w:lang w:val="lv-LV" w:eastAsia="lv-LV" w:bidi="he-IL"/>
    </w:rPr>
  </w:style>
  <w:style w:type="character" w:styleId="PageNumber">
    <w:name w:val="page number"/>
    <w:basedOn w:val="DefaultParagraphFont"/>
    <w:semiHidden/>
    <w:rsid w:val="004D1E52"/>
  </w:style>
  <w:style w:type="paragraph" w:styleId="Subtitle">
    <w:name w:val="Subtitle"/>
    <w:basedOn w:val="Normal"/>
    <w:link w:val="SubtitleChar"/>
    <w:qFormat/>
    <w:rsid w:val="004D1E52"/>
    <w:pPr>
      <w:jc w:val="center"/>
    </w:pPr>
    <w:rPr>
      <w:b/>
      <w:bCs/>
    </w:rPr>
  </w:style>
  <w:style w:type="character" w:customStyle="1" w:styleId="SubtitleChar">
    <w:name w:val="Subtitle Char"/>
    <w:basedOn w:val="DefaultParagraphFont"/>
    <w:link w:val="Subtitle"/>
    <w:rsid w:val="004D1E52"/>
    <w:rPr>
      <w:rFonts w:eastAsia="Times New Roman" w:cs="Times New Roman"/>
      <w:b/>
      <w:bCs/>
      <w:sz w:val="24"/>
      <w:szCs w:val="24"/>
      <w:lang w:val="lv-LV" w:eastAsia="lv-LV" w:bidi="he-IL"/>
    </w:rPr>
  </w:style>
  <w:style w:type="paragraph" w:styleId="BodyText">
    <w:name w:val="Body Text"/>
    <w:basedOn w:val="Normal"/>
    <w:link w:val="BodyTextChar"/>
    <w:semiHidden/>
    <w:rsid w:val="004D1E52"/>
    <w:pPr>
      <w:jc w:val="both"/>
    </w:pPr>
    <w:rPr>
      <w:sz w:val="22"/>
    </w:rPr>
  </w:style>
  <w:style w:type="character" w:customStyle="1" w:styleId="BodyTextChar">
    <w:name w:val="Body Text Char"/>
    <w:basedOn w:val="DefaultParagraphFont"/>
    <w:link w:val="BodyText"/>
    <w:semiHidden/>
    <w:rsid w:val="004D1E52"/>
    <w:rPr>
      <w:rFonts w:eastAsia="Times New Roman" w:cs="Times New Roman"/>
      <w:szCs w:val="24"/>
      <w:lang w:val="lv-LV" w:eastAsia="lv-LV" w:bidi="he-IL"/>
    </w:rPr>
  </w:style>
  <w:style w:type="character" w:styleId="Hyperlink">
    <w:name w:val="Hyperlink"/>
    <w:basedOn w:val="DefaultParagraphFont"/>
    <w:uiPriority w:val="99"/>
    <w:unhideWhenUsed/>
    <w:rsid w:val="00287E86"/>
    <w:rPr>
      <w:color w:val="0000FF" w:themeColor="hyperlink"/>
      <w:u w:val="single"/>
    </w:rPr>
  </w:style>
  <w:style w:type="paragraph" w:styleId="ListParagraph">
    <w:name w:val="List Paragraph"/>
    <w:basedOn w:val="Normal"/>
    <w:uiPriority w:val="34"/>
    <w:qFormat/>
    <w:rsid w:val="00F162CF"/>
    <w:pPr>
      <w:ind w:left="720"/>
      <w:contextualSpacing/>
    </w:pPr>
  </w:style>
  <w:style w:type="character" w:styleId="Strong">
    <w:name w:val="Strong"/>
    <w:basedOn w:val="DefaultParagraphFont"/>
    <w:uiPriority w:val="22"/>
    <w:qFormat/>
    <w:rsid w:val="00873D90"/>
    <w:rPr>
      <w:b/>
      <w:bCs/>
    </w:rPr>
  </w:style>
  <w:style w:type="paragraph" w:customStyle="1" w:styleId="c8">
    <w:name w:val="c8"/>
    <w:basedOn w:val="Normal"/>
    <w:rsid w:val="00610688"/>
    <w:pPr>
      <w:spacing w:before="100" w:beforeAutospacing="1" w:after="100" w:afterAutospacing="1"/>
    </w:pPr>
    <w:rPr>
      <w:lang w:val="ru-RU" w:eastAsia="ru-RU" w:bidi="ar-SA"/>
    </w:rPr>
  </w:style>
  <w:style w:type="character" w:customStyle="1" w:styleId="c6">
    <w:name w:val="c6"/>
    <w:basedOn w:val="DefaultParagraphFont"/>
    <w:rsid w:val="00610688"/>
  </w:style>
  <w:style w:type="paragraph" w:styleId="NormalWeb">
    <w:name w:val="Normal (Web)"/>
    <w:basedOn w:val="Normal"/>
    <w:uiPriority w:val="99"/>
    <w:unhideWhenUsed/>
    <w:rsid w:val="00610688"/>
    <w:pPr>
      <w:spacing w:before="100" w:beforeAutospacing="1" w:after="100" w:afterAutospacing="1"/>
    </w:pPr>
    <w:rPr>
      <w:lang w:val="ru-RU" w:eastAsia="ru-RU" w:bidi="ar-SA"/>
    </w:rPr>
  </w:style>
  <w:style w:type="character" w:customStyle="1" w:styleId="c7">
    <w:name w:val="c7"/>
    <w:basedOn w:val="DefaultParagraphFont"/>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Normal"/>
    <w:rsid w:val="00917589"/>
    <w:pPr>
      <w:spacing w:before="100" w:beforeAutospacing="1" w:after="100" w:afterAutospacing="1"/>
    </w:pPr>
    <w:rPr>
      <w:lang w:val="ru-RU" w:eastAsia="ru-RU" w:bidi="ar-SA"/>
    </w:rPr>
  </w:style>
  <w:style w:type="character" w:customStyle="1" w:styleId="c2">
    <w:name w:val="c2"/>
    <w:basedOn w:val="DefaultParagraphFont"/>
    <w:rsid w:val="00917589"/>
  </w:style>
  <w:style w:type="character" w:customStyle="1" w:styleId="c3">
    <w:name w:val="c3"/>
    <w:basedOn w:val="DefaultParagraphFont"/>
    <w:rsid w:val="00917589"/>
  </w:style>
  <w:style w:type="paragraph" w:customStyle="1" w:styleId="c5">
    <w:name w:val="c5"/>
    <w:basedOn w:val="Normal"/>
    <w:rsid w:val="00917589"/>
    <w:pPr>
      <w:spacing w:before="100" w:beforeAutospacing="1" w:after="100" w:afterAutospacing="1"/>
    </w:pPr>
    <w:rPr>
      <w:lang w:val="ru-RU" w:eastAsia="ru-RU" w:bidi="ar-SA"/>
    </w:rPr>
  </w:style>
  <w:style w:type="character" w:customStyle="1" w:styleId="c1">
    <w:name w:val="c1"/>
    <w:basedOn w:val="DefaultParagraphFont"/>
    <w:rsid w:val="00917589"/>
  </w:style>
  <w:style w:type="paragraph" w:customStyle="1" w:styleId="Maintext">
    <w:name w:val="Main text"/>
    <w:basedOn w:val="Normal"/>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s>
</file>

<file path=word/webSettings.xml><?xml version="1.0" encoding="utf-8"?>
<w:webSettings xmlns:r="http://schemas.openxmlformats.org/officeDocument/2006/relationships" xmlns:w="http://schemas.openxmlformats.org/wordprocessingml/2006/main">
  <w:divs>
    <w:div w:id="75675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2011-04-05T07:08:00Z</cp:lastPrinted>
  <dcterms:created xsi:type="dcterms:W3CDTF">2012-12-17T10:46:00Z</dcterms:created>
  <dcterms:modified xsi:type="dcterms:W3CDTF">2013-03-01T07:28:00Z</dcterms:modified>
</cp:coreProperties>
</file>